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70" w:firstLine="0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7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JOHN R. FINNEGAN FREEDOM OF INFORMATION (FOI) AWARD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7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7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JOHN BORGER LIFETIME </w:t>
      </w:r>
      <w:r w:rsidDel="00000000" w:rsidR="00000000" w:rsidRPr="00000000">
        <w:rPr>
          <w:b w:val="1"/>
          <w:rtl w:val="0"/>
        </w:rPr>
        <w:t xml:space="preserve">ACHIEVEMENT</w:t>
      </w:r>
      <w:r w:rsidDel="00000000" w:rsidR="00000000" w:rsidRPr="00000000">
        <w:rPr>
          <w:b w:val="1"/>
          <w:rtl w:val="0"/>
        </w:rPr>
        <w:t xml:space="preserve">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70" w:firstLine="0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Presented by the Minnesota Coalition on Government Information (MNCOGI)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Each year MNCOGI celebrates Freedom of Information Day by presenting t</w:t>
      </w:r>
      <w:r w:rsidDel="00000000" w:rsidR="00000000" w:rsidRPr="00000000">
        <w:rPr>
          <w:color w:val="000000"/>
          <w:rtl w:val="0"/>
        </w:rPr>
        <w:t xml:space="preserve">he John R. Finnegan Freedom of Information award</w:t>
      </w:r>
      <w:r w:rsidDel="00000000" w:rsidR="00000000" w:rsidRPr="00000000">
        <w:rPr>
          <w:rtl w:val="0"/>
        </w:rPr>
        <w:t xml:space="preserve"> and the John Borger Lifetime </w:t>
      </w:r>
      <w:r w:rsidDel="00000000" w:rsidR="00000000" w:rsidRPr="00000000">
        <w:rPr>
          <w:rtl w:val="0"/>
        </w:rPr>
        <w:t xml:space="preserve">Achievement</w:t>
      </w:r>
      <w:r w:rsidDel="00000000" w:rsidR="00000000" w:rsidRPr="00000000">
        <w:rPr>
          <w:rtl w:val="0"/>
        </w:rPr>
        <w:t xml:space="preserve"> award </w:t>
      </w:r>
      <w:r w:rsidDel="00000000" w:rsidR="00000000" w:rsidRPr="00000000">
        <w:rPr>
          <w:color w:val="000000"/>
          <w:rtl w:val="0"/>
        </w:rPr>
        <w:t xml:space="preserve">in the spirit of Mr. Finnegan</w:t>
      </w:r>
      <w:r w:rsidDel="00000000" w:rsidR="00000000" w:rsidRPr="00000000">
        <w:rPr>
          <w:rtl w:val="0"/>
        </w:rPr>
        <w:t xml:space="preserve">’s</w:t>
      </w:r>
      <w:r w:rsidDel="00000000" w:rsidR="00000000" w:rsidRPr="00000000">
        <w:rPr>
          <w:rtl w:val="0"/>
        </w:rPr>
        <w:t xml:space="preserve"> and Mr. Borger’s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demonstrated leadership and commitment to the freedom of information and its power to effect change.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ward may be given to individuals or organizations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MNCOGI may give either a John R. Finnegan FOI award, a John Borger Lifetime Achievement Award, or both for any given award year.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The MNCOGI Board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selects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the award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recipients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 </w:t>
      </w:r>
      <w:r w:rsidDel="00000000" w:rsidR="00000000" w:rsidRPr="00000000">
        <w:rPr>
          <w:color w:val="000000"/>
          <w:rtl w:val="0"/>
        </w:rPr>
        <w:t xml:space="preserve">This form m</w:t>
      </w:r>
      <w:r w:rsidDel="00000000" w:rsidR="00000000" w:rsidRPr="00000000">
        <w:rPr>
          <w:rtl w:val="0"/>
        </w:rPr>
        <w:t xml:space="preserve">ust</w:t>
      </w:r>
      <w:r w:rsidDel="00000000" w:rsidR="00000000" w:rsidRPr="00000000">
        <w:rPr>
          <w:color w:val="000000"/>
          <w:rtl w:val="0"/>
        </w:rPr>
        <w:t xml:space="preserve"> be used to make a nomination; it is also available online,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https://mncogi.org/finnegan-foi-award/</w:t>
        </w:r>
      </w:hyperlink>
      <w:r w:rsidDel="00000000" w:rsidR="00000000" w:rsidRPr="00000000">
        <w:rPr>
          <w:color w:val="000000"/>
          <w:rtl w:val="0"/>
        </w:rPr>
        <w:t xml:space="preserve">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Please address any statements that are relevant to your nominee in a submission of up to 3 pages.</w:t>
      </w:r>
      <w:r w:rsidDel="00000000" w:rsidR="00000000" w:rsidRPr="00000000">
        <w:rPr>
          <w:color w:val="000000"/>
          <w:rtl w:val="0"/>
        </w:rPr>
        <w:t xml:space="preserve"> Please provide contact information below for both the nominator and the nominee.  If you have questions, email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 [at] mncogi.org</w:t>
        </w:r>
      </w:hyperlink>
      <w:r w:rsidDel="00000000" w:rsidR="00000000" w:rsidRPr="00000000">
        <w:rPr>
          <w:color w:val="000000"/>
          <w:rtl w:val="0"/>
        </w:rPr>
        <w:t xml:space="preserve">.  </w:t>
      </w:r>
      <w:r w:rsidDel="00000000" w:rsidR="00000000" w:rsidRPr="00000000">
        <w:rPr>
          <w:b w:val="1"/>
          <w:color w:val="000000"/>
          <w:rtl w:val="0"/>
        </w:rPr>
        <w:t xml:space="preserve">All nominations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must be received </w:t>
      </w:r>
      <w:r w:rsidDel="00000000" w:rsidR="00000000" w:rsidRPr="00000000">
        <w:rPr>
          <w:b w:val="1"/>
          <w:rtl w:val="0"/>
        </w:rPr>
        <w:t xml:space="preserve">by the end of Monday</w:t>
      </w:r>
      <w:r w:rsidDel="00000000" w:rsidR="00000000" w:rsidRPr="00000000">
        <w:rPr>
          <w:b w:val="1"/>
          <w:color w:val="000000"/>
          <w:rtl w:val="0"/>
        </w:rPr>
        <w:t xml:space="preserve">, February </w:t>
      </w:r>
      <w:r w:rsidDel="00000000" w:rsidR="00000000" w:rsidRPr="00000000">
        <w:rPr>
          <w:b w:val="1"/>
          <w:rtl w:val="0"/>
        </w:rPr>
        <w:t xml:space="preserve">7, </w:t>
      </w:r>
      <w:r w:rsidDel="00000000" w:rsidR="00000000" w:rsidRPr="00000000">
        <w:rPr>
          <w:b w:val="1"/>
          <w:color w:val="000000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000000"/>
          <w:rtl w:val="0"/>
        </w:rPr>
        <w:t xml:space="preserve">Date of Nomination:  </w:t>
        <w:tab/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Nomination is for </w:t>
        <w:tab/>
        <w:t xml:space="preserve">____ Finnegan FOI Award </w:t>
      </w:r>
      <w:r w:rsidDel="00000000" w:rsidR="00000000" w:rsidRPr="00000000">
        <w:rPr>
          <w:b w:val="1"/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____ Borger Lifetime Achievement Award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000000"/>
          <w:rtl w:val="0"/>
        </w:rPr>
        <w:t xml:space="preserve">Name and preferred means of contact (email, phone, street address) of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nominator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000000"/>
          <w:rtl w:val="0"/>
        </w:rPr>
        <w:t xml:space="preserve">Name and preferred means of contact (email, phone, street address) of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nominee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Tell the MNCOGI Board how your nominee has achieved 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all of the following: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hanging="360"/>
        <w:rPr>
          <w:color w:val="000000"/>
        </w:rPr>
      </w:pPr>
      <w:bookmarkStart w:colFirst="0" w:colLast="0" w:name="_ou9ddhcmf65j" w:id="0"/>
      <w:bookmarkEnd w:id="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Advocated for the public's right to know via legislative, administrative or other policies;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Used technology and other means to facilitate access to government information;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Educated the public on the importance of freedom of information;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ook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action to assure that government and other institutions comply with the law and policies that maximize transparency;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Operated a library, government agency, organization or other institutions in a manner that afforded the greatest possible access to government information;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Challenged forms of authority that thwart the objective of assuring the existence of an informed electorate through access to government information;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Found ways to link the idea of freedom of information to the Bill of Rights and especially to the First Amendment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;   AND/OR,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ade a substantial, sustained or lasting contribution to open government in Minnesota.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center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center"/>
        <w:rPr/>
      </w:pPr>
      <w:r w:rsidDel="00000000" w:rsidR="00000000" w:rsidRPr="00000000">
        <w:rPr>
          <w:color w:val="000000"/>
          <w:rtl w:val="0"/>
        </w:rPr>
        <w:t xml:space="preserve">Thank you for your nomination.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Award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recipient(s) will be announced prior to the award ceremony</w:t>
      </w:r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ncogi.org/finnegan-foi-award/" TargetMode="External"/><Relationship Id="rId7" Type="http://schemas.openxmlformats.org/officeDocument/2006/relationships/hyperlink" Target="mailto:contact@mncog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